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562564D2" w14:textId="77777777" w:rsidR="00F2231F" w:rsidRDefault="00F2231F"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59A4ED56"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F2231F">
        <w:rPr>
          <w:rStyle w:val="Strong"/>
          <w:b/>
          <w:bCs w:val="0"/>
          <w:sz w:val="24"/>
          <w:szCs w:val="24"/>
        </w:rPr>
        <w:t xml:space="preserve"> 21-ss001-21</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w:t>
      </w:r>
      <w:r w:rsidRPr="00DB5182">
        <w:rPr>
          <w:rFonts w:ascii="Calibri" w:hAnsi="Calibri" w:cs="Calibri"/>
          <w:lang w:val="en-GB"/>
        </w:rPr>
        <w:t xml:space="preserve">component is maximum 100 points. </w:t>
      </w:r>
      <w:bookmarkStart w:id="6" w:name="Technical"/>
      <w:r w:rsidRPr="00DB5182">
        <w:rPr>
          <w:rFonts w:ascii="Calibri" w:hAnsi="Calibri" w:cs="Calibri"/>
          <w:lang w:val="en-GB"/>
        </w:rPr>
        <w:t>7</w:t>
      </w:r>
      <w:r w:rsidR="008E3CC3" w:rsidRPr="00DB5182">
        <w:rPr>
          <w:rFonts w:ascii="Calibri" w:hAnsi="Calibri" w:cs="Calibri"/>
          <w:lang w:val="en-GB"/>
        </w:rPr>
        <w:t>0</w:t>
      </w:r>
      <w:r w:rsidRPr="00DB5182">
        <w:rPr>
          <w:rFonts w:ascii="Calibri" w:hAnsi="Calibri" w:cs="Calibri"/>
          <w:lang w:val="en-GB"/>
        </w:rPr>
        <w:t xml:space="preserve"> %</w:t>
      </w:r>
      <w:bookmarkEnd w:id="6"/>
      <w:r w:rsidRPr="00DB5182">
        <w:rPr>
          <w:rFonts w:ascii="Calibri" w:hAnsi="Calibri" w:cs="Calibri"/>
          <w:lang w:val="en-GB"/>
        </w:rPr>
        <w:t xml:space="preserve"> of the score received in the technical evaluation will be added to the obtained financial score, which is maximum </w:t>
      </w:r>
      <w:bookmarkStart w:id="7" w:name="Financial"/>
      <w:r w:rsidRPr="00DB5182">
        <w:rPr>
          <w:rFonts w:ascii="Calibri" w:hAnsi="Calibri" w:cs="Calibri"/>
          <w:lang w:val="en-GB"/>
        </w:rPr>
        <w:t>30 points</w:t>
      </w:r>
      <w:bookmarkEnd w:id="7"/>
      <w:r w:rsidRPr="00DB5182">
        <w:rPr>
          <w:rFonts w:ascii="Calibri" w:hAnsi="Calibri" w:cs="Calibri"/>
          <w:lang w:val="en-GB"/>
        </w:rPr>
        <w:t>, and calculated as described</w:t>
      </w:r>
      <w:r w:rsidRPr="00784610">
        <w:rPr>
          <w:rFonts w:ascii="Calibri" w:hAnsi="Calibri" w:cs="Calibri"/>
          <w:lang w:val="en-GB"/>
        </w:rPr>
        <w:t xml:space="preserve"> below.</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1C13F7BE" w:rsidR="006E17EC" w:rsidRDefault="00E15F4B" w:rsidP="00ED3FDE">
      <w:pPr>
        <w:spacing w:after="240"/>
        <w:jc w:val="both"/>
        <w:rPr>
          <w:rFonts w:ascii="Calibri" w:hAnsi="Calibri" w:cs="Calibri"/>
          <w:lang w:val="en-GB" w:eastAsia="ko-KR"/>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Style w:val="TableGrid"/>
        <w:tblW w:w="0" w:type="auto"/>
        <w:tblLook w:val="04A0" w:firstRow="1" w:lastRow="0" w:firstColumn="1" w:lastColumn="0" w:noHBand="0" w:noVBand="1"/>
      </w:tblPr>
      <w:tblGrid>
        <w:gridCol w:w="3197"/>
        <w:gridCol w:w="3198"/>
        <w:gridCol w:w="3198"/>
      </w:tblGrid>
      <w:tr w:rsidR="000C39D2" w:rsidRPr="00DB5182" w14:paraId="7B8FF47B" w14:textId="77777777" w:rsidTr="00DB5182">
        <w:tc>
          <w:tcPr>
            <w:tcW w:w="3197" w:type="dxa"/>
          </w:tcPr>
          <w:p w14:paraId="6B093B5C" w14:textId="1F67295D" w:rsidR="000C39D2" w:rsidRPr="00DB5182" w:rsidRDefault="000C39D2" w:rsidP="00ED3FDE">
            <w:pPr>
              <w:spacing w:after="240"/>
              <w:rPr>
                <w:rFonts w:ascii="Calibri" w:hAnsi="Calibri" w:cs="Calibri"/>
                <w:b/>
                <w:bCs/>
                <w:lang w:val="en-GB"/>
              </w:rPr>
            </w:pPr>
            <w:r w:rsidRPr="00DB5182">
              <w:rPr>
                <w:rFonts w:ascii="Calibri" w:hAnsi="Calibri" w:cs="Calibri"/>
                <w:b/>
                <w:bCs/>
                <w:lang w:val="en-GB"/>
              </w:rPr>
              <w:t>Major Criteria</w:t>
            </w:r>
          </w:p>
        </w:tc>
        <w:tc>
          <w:tcPr>
            <w:tcW w:w="3198" w:type="dxa"/>
          </w:tcPr>
          <w:p w14:paraId="5C37213F" w14:textId="10A130D3" w:rsidR="000C39D2" w:rsidRPr="00DB5182" w:rsidRDefault="000C39D2" w:rsidP="00ED3FDE">
            <w:pPr>
              <w:spacing w:after="240"/>
              <w:rPr>
                <w:rFonts w:ascii="Calibri" w:hAnsi="Calibri" w:cs="Calibri"/>
                <w:b/>
                <w:bCs/>
                <w:lang w:val="en-GB"/>
              </w:rPr>
            </w:pPr>
            <w:r w:rsidRPr="00DB5182">
              <w:rPr>
                <w:rFonts w:ascii="Calibri" w:hAnsi="Calibri" w:cs="Calibri"/>
                <w:b/>
                <w:bCs/>
                <w:lang w:val="en-GB"/>
              </w:rPr>
              <w:t>Details &amp; Sub Criteria</w:t>
            </w:r>
          </w:p>
        </w:tc>
        <w:tc>
          <w:tcPr>
            <w:tcW w:w="3198" w:type="dxa"/>
          </w:tcPr>
          <w:p w14:paraId="4A034C39" w14:textId="6110E56F" w:rsidR="000C39D2" w:rsidRPr="00DB5182" w:rsidRDefault="000C39D2" w:rsidP="00ED3FDE">
            <w:pPr>
              <w:spacing w:after="240"/>
              <w:rPr>
                <w:rFonts w:ascii="Calibri" w:hAnsi="Calibri" w:cs="Calibri"/>
                <w:b/>
                <w:bCs/>
                <w:lang w:val="en-GB"/>
              </w:rPr>
            </w:pPr>
            <w:r w:rsidRPr="00DB5182">
              <w:rPr>
                <w:rFonts w:ascii="Calibri" w:hAnsi="Calibri" w:cs="Calibri"/>
                <w:b/>
                <w:bCs/>
                <w:lang w:val="en-GB"/>
              </w:rPr>
              <w:t>Possible score</w:t>
            </w:r>
          </w:p>
        </w:tc>
      </w:tr>
      <w:tr w:rsidR="000C39D2" w:rsidRPr="00DB5182" w14:paraId="2BBC0C7B" w14:textId="77777777" w:rsidTr="00DB5182">
        <w:tc>
          <w:tcPr>
            <w:tcW w:w="3197" w:type="dxa"/>
          </w:tcPr>
          <w:p w14:paraId="29ACEA54" w14:textId="77777777" w:rsidR="00DB5182" w:rsidRPr="00950A1A" w:rsidRDefault="00DB5182" w:rsidP="00DB5182">
            <w:pPr>
              <w:spacing w:before="120"/>
              <w:rPr>
                <w:rFonts w:ascii="Calibri" w:hAnsi="Calibri" w:cs="Calibri"/>
                <w:lang w:val="en-GB" w:eastAsia="ko-KR"/>
              </w:rPr>
            </w:pPr>
            <w:r w:rsidRPr="00950A1A">
              <w:rPr>
                <w:rFonts w:ascii="Calibri" w:hAnsi="Calibri" w:cs="Calibri"/>
                <w:lang w:val="en-GB" w:eastAsia="ko-KR"/>
              </w:rPr>
              <w:t>Seaworthiness</w:t>
            </w:r>
          </w:p>
          <w:p w14:paraId="5CA3015A" w14:textId="77777777" w:rsidR="000C39D2" w:rsidRPr="00DB5182" w:rsidRDefault="000C39D2" w:rsidP="00DB5182">
            <w:pPr>
              <w:spacing w:before="120"/>
              <w:rPr>
                <w:rFonts w:ascii="Calibri" w:hAnsi="Calibri" w:cs="Calibri"/>
                <w:lang w:val="en-GB"/>
              </w:rPr>
            </w:pPr>
          </w:p>
        </w:tc>
        <w:tc>
          <w:tcPr>
            <w:tcW w:w="3198" w:type="dxa"/>
          </w:tcPr>
          <w:p w14:paraId="6F961EF1" w14:textId="77777777" w:rsidR="00DB5182" w:rsidRPr="006538EB" w:rsidRDefault="00DB5182" w:rsidP="00DB5182">
            <w:pPr>
              <w:spacing w:after="240"/>
              <w:rPr>
                <w:rFonts w:asciiTheme="minorHAnsi" w:hAnsiTheme="minorHAnsi" w:cstheme="minorHAnsi"/>
                <w:lang w:val="en-GB"/>
              </w:rPr>
            </w:pPr>
            <w:r w:rsidRPr="006538EB">
              <w:rPr>
                <w:rFonts w:asciiTheme="minorHAnsi" w:hAnsiTheme="minorHAnsi" w:cstheme="minorHAnsi"/>
                <w:lang w:val="en-GB"/>
              </w:rPr>
              <w:t>Confirm that it is seaworthy and safe to bring passengers.</w:t>
            </w:r>
          </w:p>
          <w:p w14:paraId="7477BE79" w14:textId="7557FFC3" w:rsidR="000C39D2" w:rsidRPr="00DB5182" w:rsidRDefault="00DB5182" w:rsidP="00DB5182">
            <w:pPr>
              <w:spacing w:after="240"/>
              <w:rPr>
                <w:rFonts w:asciiTheme="minorHAnsi" w:hAnsiTheme="minorHAnsi" w:cstheme="minorHAnsi"/>
                <w:lang w:val="en-GB"/>
              </w:rPr>
            </w:pPr>
            <w:r w:rsidRPr="006538EB">
              <w:rPr>
                <w:rFonts w:asciiTheme="minorHAnsi" w:hAnsiTheme="minorHAnsi" w:cstheme="minorHAnsi"/>
                <w:lang w:val="en-GB"/>
              </w:rPr>
              <w:t>Safety gears is available for all passengers.</w:t>
            </w:r>
          </w:p>
        </w:tc>
        <w:tc>
          <w:tcPr>
            <w:tcW w:w="3198" w:type="dxa"/>
          </w:tcPr>
          <w:p w14:paraId="30D30D90" w14:textId="65E35F68" w:rsidR="000C39D2" w:rsidRPr="00DB5182" w:rsidRDefault="00DB5182" w:rsidP="00ED3FDE">
            <w:pPr>
              <w:spacing w:after="240"/>
              <w:rPr>
                <w:rFonts w:ascii="Calibri" w:hAnsi="Calibri" w:cs="Calibri"/>
                <w:lang w:val="en-GB"/>
              </w:rPr>
            </w:pPr>
            <w:r>
              <w:rPr>
                <w:rFonts w:ascii="Calibri" w:hAnsi="Calibri" w:cs="Calibri"/>
                <w:lang w:val="en-GB"/>
              </w:rPr>
              <w:t>50</w:t>
            </w:r>
          </w:p>
        </w:tc>
      </w:tr>
      <w:tr w:rsidR="000C39D2" w:rsidRPr="00DB5182" w14:paraId="7165772C" w14:textId="77777777" w:rsidTr="00DB5182">
        <w:tc>
          <w:tcPr>
            <w:tcW w:w="3197" w:type="dxa"/>
          </w:tcPr>
          <w:p w14:paraId="076B9775" w14:textId="77777777" w:rsidR="00DB5182" w:rsidRPr="0056251C" w:rsidRDefault="00DB5182" w:rsidP="00DB5182">
            <w:pPr>
              <w:spacing w:before="120"/>
              <w:rPr>
                <w:rFonts w:ascii="Calibri" w:hAnsi="Calibri" w:cs="Calibri"/>
                <w:lang w:val="en-GB" w:eastAsia="ko-KR"/>
              </w:rPr>
            </w:pPr>
            <w:r w:rsidRPr="0056251C">
              <w:rPr>
                <w:rFonts w:ascii="Calibri" w:hAnsi="Calibri" w:cs="Calibri"/>
                <w:lang w:val="en-GB" w:eastAsia="ko-KR"/>
              </w:rPr>
              <w:t>Reference</w:t>
            </w:r>
          </w:p>
          <w:p w14:paraId="683782E1" w14:textId="77777777" w:rsidR="000C39D2" w:rsidRPr="00DB5182" w:rsidRDefault="000C39D2" w:rsidP="00DB5182">
            <w:pPr>
              <w:spacing w:before="120"/>
              <w:rPr>
                <w:rFonts w:ascii="Calibri" w:hAnsi="Calibri" w:cs="Calibri"/>
                <w:lang w:val="en-GB"/>
              </w:rPr>
            </w:pPr>
          </w:p>
        </w:tc>
        <w:tc>
          <w:tcPr>
            <w:tcW w:w="3198" w:type="dxa"/>
          </w:tcPr>
          <w:p w14:paraId="4BFBD4D9" w14:textId="77777777" w:rsidR="00DB5182" w:rsidRPr="00FB4D19" w:rsidRDefault="00DB5182" w:rsidP="00DB5182">
            <w:pPr>
              <w:spacing w:after="240"/>
              <w:rPr>
                <w:rFonts w:asciiTheme="minorHAnsi" w:hAnsiTheme="minorHAnsi" w:cstheme="minorHAnsi"/>
                <w:lang w:val="en-GB"/>
              </w:rPr>
            </w:pPr>
            <w:r w:rsidRPr="00FB4D19">
              <w:rPr>
                <w:rFonts w:asciiTheme="minorHAnsi" w:hAnsiTheme="minorHAnsi" w:cstheme="minorHAnsi"/>
                <w:lang w:val="en-GB"/>
              </w:rPr>
              <w:t>Have a qualification and capacity to do the service.</w:t>
            </w:r>
          </w:p>
          <w:p w14:paraId="34A4D46B" w14:textId="17217029" w:rsidR="000C39D2" w:rsidRPr="00DB5182" w:rsidRDefault="00DB5182" w:rsidP="00DB5182">
            <w:pPr>
              <w:spacing w:after="240"/>
              <w:rPr>
                <w:rFonts w:asciiTheme="minorHAnsi" w:hAnsiTheme="minorHAnsi" w:cstheme="minorHAnsi"/>
                <w:lang w:val="en-GB"/>
              </w:rPr>
            </w:pPr>
            <w:r w:rsidRPr="00FB4D19">
              <w:rPr>
                <w:rFonts w:asciiTheme="minorHAnsi" w:hAnsiTheme="minorHAnsi" w:cstheme="minorHAnsi"/>
                <w:lang w:val="en-GB"/>
              </w:rPr>
              <w:t>Previous experience that the same service has been conducted successfully</w:t>
            </w:r>
          </w:p>
        </w:tc>
        <w:tc>
          <w:tcPr>
            <w:tcW w:w="3198" w:type="dxa"/>
          </w:tcPr>
          <w:p w14:paraId="3275EF2E" w14:textId="30CEC930" w:rsidR="000C39D2" w:rsidRPr="00DB5182" w:rsidRDefault="00DB5182" w:rsidP="00ED3FDE">
            <w:pPr>
              <w:spacing w:after="240"/>
              <w:rPr>
                <w:rFonts w:ascii="Calibri" w:hAnsi="Calibri" w:cs="Calibri"/>
                <w:lang w:val="en-GB"/>
              </w:rPr>
            </w:pPr>
            <w:r>
              <w:rPr>
                <w:rFonts w:ascii="Calibri" w:hAnsi="Calibri" w:cs="Calibri"/>
                <w:lang w:val="en-GB"/>
              </w:rPr>
              <w:t>20</w:t>
            </w:r>
          </w:p>
        </w:tc>
      </w:tr>
      <w:tr w:rsidR="000C39D2" w:rsidRPr="00DB5182" w14:paraId="1A3259ED" w14:textId="77777777" w:rsidTr="00DB5182">
        <w:tc>
          <w:tcPr>
            <w:tcW w:w="3197" w:type="dxa"/>
          </w:tcPr>
          <w:p w14:paraId="6DE4E8DE" w14:textId="77777777" w:rsidR="000C39D2" w:rsidRPr="00DB5182" w:rsidRDefault="000C39D2" w:rsidP="000C39D2">
            <w:pPr>
              <w:spacing w:before="120"/>
              <w:rPr>
                <w:rFonts w:ascii="Calibri" w:hAnsi="Calibri" w:cs="Calibri"/>
                <w:lang w:val="en-GB" w:eastAsia="ko-KR"/>
              </w:rPr>
            </w:pPr>
            <w:r w:rsidRPr="00DB5182">
              <w:rPr>
                <w:rFonts w:ascii="Calibri" w:hAnsi="Calibri" w:cs="Calibri"/>
                <w:lang w:val="en-GB" w:eastAsia="ko-KR"/>
              </w:rPr>
              <w:t>Resources</w:t>
            </w:r>
          </w:p>
          <w:p w14:paraId="2419E1F5" w14:textId="77777777" w:rsidR="000C39D2" w:rsidRPr="00DB5182" w:rsidRDefault="000C39D2" w:rsidP="00ED3FDE">
            <w:pPr>
              <w:spacing w:after="240"/>
              <w:rPr>
                <w:rFonts w:ascii="Calibri" w:hAnsi="Calibri" w:cs="Calibri"/>
                <w:lang w:val="en-GB"/>
              </w:rPr>
            </w:pPr>
          </w:p>
        </w:tc>
        <w:tc>
          <w:tcPr>
            <w:tcW w:w="3198" w:type="dxa"/>
          </w:tcPr>
          <w:p w14:paraId="3173BD68" w14:textId="46D3D67C" w:rsidR="000C39D2" w:rsidRPr="00DB5182" w:rsidRDefault="000C39D2" w:rsidP="00DB5182">
            <w:pPr>
              <w:spacing w:after="240"/>
              <w:rPr>
                <w:rFonts w:asciiTheme="minorHAnsi" w:hAnsiTheme="minorHAnsi" w:cstheme="minorHAnsi"/>
                <w:lang w:val="en-GB"/>
              </w:rPr>
            </w:pPr>
            <w:r w:rsidRPr="00DB5182">
              <w:rPr>
                <w:rFonts w:asciiTheme="minorHAnsi" w:hAnsiTheme="minorHAnsi" w:cstheme="minorHAnsi"/>
                <w:lang w:val="en-GB"/>
              </w:rPr>
              <w:t>Capacity and qualification of crews</w:t>
            </w:r>
          </w:p>
          <w:p w14:paraId="0FFE2742" w14:textId="794CEA15" w:rsidR="000C39D2" w:rsidRPr="00DB5182" w:rsidRDefault="000C39D2" w:rsidP="00DB5182">
            <w:pPr>
              <w:pStyle w:val="ListParagraph"/>
              <w:spacing w:after="240"/>
              <w:ind w:leftChars="0" w:left="360"/>
              <w:rPr>
                <w:rFonts w:asciiTheme="minorHAnsi" w:hAnsiTheme="minorHAnsi" w:cstheme="minorHAnsi"/>
                <w:lang w:val="en-GB"/>
              </w:rPr>
            </w:pPr>
          </w:p>
        </w:tc>
        <w:tc>
          <w:tcPr>
            <w:tcW w:w="3198" w:type="dxa"/>
          </w:tcPr>
          <w:p w14:paraId="2434D73F" w14:textId="24B078F0" w:rsidR="000C39D2" w:rsidRPr="00DB5182" w:rsidRDefault="00DB5182" w:rsidP="00ED3FDE">
            <w:pPr>
              <w:spacing w:after="240"/>
              <w:rPr>
                <w:rFonts w:ascii="Calibri" w:hAnsi="Calibri" w:cs="Calibri"/>
                <w:lang w:val="en-GB"/>
              </w:rPr>
            </w:pPr>
            <w:r>
              <w:rPr>
                <w:rFonts w:ascii="Calibri" w:hAnsi="Calibri" w:cs="Calibri"/>
                <w:lang w:val="en-GB"/>
              </w:rPr>
              <w:t>20</w:t>
            </w:r>
          </w:p>
        </w:tc>
      </w:tr>
      <w:tr w:rsidR="00DB5182" w:rsidRPr="007970E5" w14:paraId="0A2E08B6" w14:textId="77777777" w:rsidTr="007970E5">
        <w:tc>
          <w:tcPr>
            <w:tcW w:w="3197" w:type="dxa"/>
          </w:tcPr>
          <w:p w14:paraId="52C5B700" w14:textId="77777777" w:rsidR="00DB5182" w:rsidRPr="007970E5" w:rsidRDefault="00DB5182" w:rsidP="007970E5">
            <w:pPr>
              <w:spacing w:before="120"/>
              <w:rPr>
                <w:rFonts w:ascii="Calibri" w:hAnsi="Calibri" w:cs="Calibri"/>
                <w:lang w:val="en-GB" w:eastAsia="ko-KR"/>
              </w:rPr>
            </w:pPr>
            <w:r w:rsidRPr="007970E5">
              <w:rPr>
                <w:rFonts w:ascii="Calibri" w:hAnsi="Calibri" w:cs="Calibri"/>
                <w:lang w:val="en-GB" w:eastAsia="ko-KR"/>
              </w:rPr>
              <w:t xml:space="preserve">Methodology </w:t>
            </w:r>
          </w:p>
          <w:p w14:paraId="060A6DF2" w14:textId="77777777" w:rsidR="00DB5182" w:rsidRPr="007970E5" w:rsidRDefault="00DB5182" w:rsidP="007970E5">
            <w:pPr>
              <w:spacing w:after="240"/>
              <w:rPr>
                <w:rFonts w:ascii="Calibri" w:hAnsi="Calibri" w:cs="Calibri"/>
                <w:lang w:val="en-GB"/>
              </w:rPr>
            </w:pPr>
          </w:p>
        </w:tc>
        <w:tc>
          <w:tcPr>
            <w:tcW w:w="3198" w:type="dxa"/>
          </w:tcPr>
          <w:p w14:paraId="59288274" w14:textId="77777777" w:rsidR="00DB5182" w:rsidRPr="002C2D6C" w:rsidRDefault="00DB5182" w:rsidP="007970E5">
            <w:pPr>
              <w:pStyle w:val="ListParagraph"/>
              <w:numPr>
                <w:ilvl w:val="0"/>
                <w:numId w:val="9"/>
              </w:numPr>
              <w:spacing w:after="240"/>
              <w:ind w:leftChars="0"/>
              <w:rPr>
                <w:rFonts w:asciiTheme="minorHAnsi" w:hAnsiTheme="minorHAnsi" w:cstheme="minorHAnsi"/>
                <w:sz w:val="24"/>
                <w:szCs w:val="28"/>
                <w:lang w:val="en-GB"/>
              </w:rPr>
            </w:pPr>
            <w:r w:rsidRPr="002C2D6C">
              <w:rPr>
                <w:rFonts w:asciiTheme="minorHAnsi" w:hAnsiTheme="minorHAnsi" w:cstheme="minorHAnsi"/>
                <w:sz w:val="24"/>
                <w:szCs w:val="28"/>
                <w:lang w:val="en-GB"/>
              </w:rPr>
              <w:t>Travel plan or duration of the trip, travel/trip plan, delivery time</w:t>
            </w:r>
          </w:p>
          <w:p w14:paraId="0221760F" w14:textId="77777777" w:rsidR="00DB5182" w:rsidRPr="002C2D6C" w:rsidRDefault="00DB5182" w:rsidP="007970E5">
            <w:pPr>
              <w:pStyle w:val="ListParagraph"/>
              <w:numPr>
                <w:ilvl w:val="0"/>
                <w:numId w:val="9"/>
              </w:numPr>
              <w:spacing w:after="240"/>
              <w:ind w:leftChars="0"/>
              <w:rPr>
                <w:rFonts w:asciiTheme="minorHAnsi" w:hAnsiTheme="minorHAnsi" w:cstheme="minorHAnsi"/>
                <w:sz w:val="24"/>
                <w:szCs w:val="28"/>
                <w:lang w:val="en-GB"/>
              </w:rPr>
            </w:pPr>
            <w:r w:rsidRPr="002C2D6C">
              <w:rPr>
                <w:rFonts w:asciiTheme="minorHAnsi" w:hAnsiTheme="minorHAnsi" w:cstheme="minorHAnsi"/>
                <w:sz w:val="24"/>
                <w:szCs w:val="28"/>
                <w:lang w:val="en-GB"/>
              </w:rPr>
              <w:t>Offloading cargoes duration</w:t>
            </w:r>
          </w:p>
          <w:p w14:paraId="58BACFBA" w14:textId="2A62F4C0" w:rsidR="00DB5182" w:rsidRPr="007970E5" w:rsidRDefault="00DB5182" w:rsidP="007970E5">
            <w:pPr>
              <w:pStyle w:val="ListParagraph"/>
              <w:numPr>
                <w:ilvl w:val="0"/>
                <w:numId w:val="9"/>
              </w:numPr>
              <w:spacing w:after="240"/>
              <w:ind w:leftChars="0"/>
              <w:rPr>
                <w:rFonts w:asciiTheme="minorHAnsi" w:hAnsiTheme="minorHAnsi" w:cstheme="minorHAnsi"/>
                <w:lang w:val="en-GB"/>
              </w:rPr>
            </w:pPr>
            <w:r w:rsidRPr="002C2D6C">
              <w:rPr>
                <w:rFonts w:asciiTheme="minorHAnsi" w:hAnsiTheme="minorHAnsi" w:cstheme="minorHAnsi"/>
                <w:sz w:val="24"/>
                <w:szCs w:val="28"/>
                <w:lang w:val="en-GB"/>
              </w:rPr>
              <w:t>Equipment i</w:t>
            </w:r>
            <w:r w:rsidR="002C2D6C">
              <w:rPr>
                <w:rFonts w:asciiTheme="minorHAnsi" w:hAnsiTheme="minorHAnsi" w:cstheme="minorHAnsi"/>
                <w:sz w:val="24"/>
                <w:szCs w:val="28"/>
                <w:lang w:val="en-GB"/>
              </w:rPr>
              <w:t xml:space="preserve">t </w:t>
            </w:r>
            <w:proofErr w:type="gramStart"/>
            <w:r w:rsidRPr="002C2D6C">
              <w:rPr>
                <w:rFonts w:asciiTheme="minorHAnsi" w:hAnsiTheme="minorHAnsi" w:cstheme="minorHAnsi"/>
                <w:sz w:val="24"/>
                <w:szCs w:val="28"/>
                <w:lang w:val="en-GB"/>
              </w:rPr>
              <w:t>have</w:t>
            </w:r>
            <w:proofErr w:type="gramEnd"/>
            <w:r w:rsidRPr="002C2D6C">
              <w:rPr>
                <w:rFonts w:asciiTheme="minorHAnsi" w:hAnsiTheme="minorHAnsi" w:cstheme="minorHAnsi"/>
                <w:sz w:val="24"/>
                <w:szCs w:val="28"/>
                <w:lang w:val="en-GB"/>
              </w:rPr>
              <w:t xml:space="preserve"> to offload cargoes and disembarking </w:t>
            </w:r>
            <w:proofErr w:type="spellStart"/>
            <w:r w:rsidRPr="002C2D6C">
              <w:rPr>
                <w:rFonts w:asciiTheme="minorHAnsi" w:hAnsiTheme="minorHAnsi" w:cstheme="minorHAnsi"/>
                <w:sz w:val="24"/>
                <w:szCs w:val="28"/>
                <w:lang w:val="en-GB"/>
              </w:rPr>
              <w:t>passsengers</w:t>
            </w:r>
            <w:proofErr w:type="spellEnd"/>
          </w:p>
        </w:tc>
        <w:tc>
          <w:tcPr>
            <w:tcW w:w="3198" w:type="dxa"/>
          </w:tcPr>
          <w:p w14:paraId="11BFE7D8" w14:textId="77777777" w:rsidR="00DB5182" w:rsidRPr="007970E5" w:rsidRDefault="00DB5182" w:rsidP="007970E5">
            <w:pPr>
              <w:spacing w:after="240"/>
              <w:rPr>
                <w:rFonts w:ascii="Calibri" w:hAnsi="Calibri" w:cs="Calibri"/>
                <w:lang w:val="en-GB"/>
              </w:rPr>
            </w:pPr>
            <w:r>
              <w:rPr>
                <w:rFonts w:ascii="Calibri" w:hAnsi="Calibri" w:cs="Calibri"/>
                <w:lang w:val="en-GB"/>
              </w:rPr>
              <w:t>10</w:t>
            </w:r>
          </w:p>
        </w:tc>
      </w:tr>
    </w:tbl>
    <w:p w14:paraId="29AE15A1" w14:textId="77777777" w:rsidR="000A1BB2" w:rsidRDefault="000A1BB2" w:rsidP="008E3CC3">
      <w:pPr>
        <w:spacing w:before="120"/>
        <w:rPr>
          <w:rFonts w:ascii="Calibri" w:hAnsi="Calibri" w:cs="Calibri"/>
          <w:lang w:val="en-GB" w:eastAsia="ko-KR"/>
        </w:rPr>
      </w:pPr>
    </w:p>
    <w:p w14:paraId="61DCED84" w14:textId="5BE98C09"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lastRenderedPageBreak/>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r w:rsidR="00D87E1D">
        <w:rPr>
          <w:rFonts w:ascii="Calibri" w:hAnsi="Calibri"/>
          <w:b/>
          <w:lang w:val="en-GB"/>
        </w:rPr>
        <w:t>(</w:t>
      </w:r>
      <w:proofErr w:type="spellStart"/>
      <w:r w:rsidRPr="00784610">
        <w:rPr>
          <w:rFonts w:ascii="Calibri" w:hAnsi="Calibri"/>
          <w:b/>
          <w:lang w:val="en-GB"/>
        </w:rPr>
        <w:t>tc</w:t>
      </w:r>
      <w:proofErr w:type="spellEnd"/>
      <w:r w:rsidRPr="00784610">
        <w:rPr>
          <w:rFonts w:ascii="Calibri" w:hAnsi="Calibri"/>
          <w:b/>
          <w:lang w:val="en-GB"/>
        </w:rPr>
        <w:t xml:space="preserve"> / lc</w:t>
      </w:r>
      <w:r w:rsidR="00D87E1D">
        <w:rPr>
          <w:rFonts w:ascii="Calibri" w:hAnsi="Calibri"/>
          <w:b/>
          <w:lang w:val="en-GB"/>
        </w:rPr>
        <w:t xml:space="preserve">) * </w:t>
      </w:r>
      <w:proofErr w:type="spellStart"/>
      <w:r w:rsidR="00D87E1D">
        <w:rPr>
          <w:rFonts w:ascii="Calibri" w:hAnsi="Calibri"/>
          <w:b/>
          <w:lang w:val="en-GB"/>
        </w:rPr>
        <w:t>fw</w:t>
      </w:r>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proofErr w:type="spellStart"/>
      <w:r w:rsidRPr="00784610">
        <w:rPr>
          <w:rFonts w:ascii="Calibri" w:hAnsi="Calibri"/>
          <w:sz w:val="20"/>
          <w:szCs w:val="20"/>
          <w:lang w:val="en-GB"/>
        </w:rPr>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tw</w:t>
      </w:r>
      <w:proofErr w:type="spellEnd"/>
      <w:r w:rsidRPr="00784610">
        <w:rPr>
          <w:rFonts w:ascii="Calibri" w:hAnsi="Calibri"/>
          <w:sz w:val="20"/>
          <w:szCs w:val="20"/>
          <w:lang w:val="en-GB"/>
        </w:rPr>
        <w:t xml:space="preserve">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44B45" w14:textId="77777777" w:rsidR="003B1CFE" w:rsidRDefault="003B1CFE">
      <w:r>
        <w:separator/>
      </w:r>
    </w:p>
  </w:endnote>
  <w:endnote w:type="continuationSeparator" w:id="0">
    <w:p w14:paraId="68812228" w14:textId="77777777" w:rsidR="003B1CFE" w:rsidRDefault="003B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2231F" w:rsidRPr="00F2231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2231F" w:rsidRPr="00F2231F">
      <w:rPr>
        <w:noProof/>
        <w:color w:val="17365D" w:themeColor="text2" w:themeShade="BF"/>
        <w:lang w:val="sv-SE"/>
      </w:rPr>
      <w:t>4</w:t>
    </w:r>
    <w:r>
      <w:rPr>
        <w:color w:val="17365D" w:themeColor="text2" w:themeShade="BF"/>
      </w:rPr>
      <w:fldChar w:fldCharType="end"/>
    </w:r>
  </w:p>
  <w:p w14:paraId="213B5D63" w14:textId="0A58DE6F" w:rsidR="00D15CF2" w:rsidRDefault="004878F3" w:rsidP="004878F3">
    <w:pPr>
      <w:pStyle w:val="Footer"/>
    </w:pPr>
    <w:r>
      <w:fldChar w:fldCharType="begin"/>
    </w:r>
    <w:r>
      <w:instrText xml:space="preserve"> DATE \@ "yyyy-MM-dd" </w:instrText>
    </w:r>
    <w:r>
      <w:fldChar w:fldCharType="separate"/>
    </w:r>
    <w:r w:rsidR="002C2D6C">
      <w:rPr>
        <w:noProof/>
      </w:rPr>
      <w:t>2021-09-30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24E5" w14:textId="77777777" w:rsidR="003B1CFE" w:rsidRDefault="003B1CFE">
      <w:r>
        <w:separator/>
      </w:r>
    </w:p>
  </w:footnote>
  <w:footnote w:type="continuationSeparator" w:id="0">
    <w:p w14:paraId="0B99916E" w14:textId="77777777" w:rsidR="003B1CFE" w:rsidRDefault="003B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29C71961"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1E04523"/>
    <w:multiLevelType w:val="hybridMultilevel"/>
    <w:tmpl w:val="DB18CFE4"/>
    <w:lvl w:ilvl="0" w:tplc="949A7102">
      <w:start w:val="2"/>
      <w:numFmt w:val="bullet"/>
      <w:lvlText w:val="-"/>
      <w:lvlJc w:val="left"/>
      <w:pPr>
        <w:ind w:left="360" w:hanging="360"/>
      </w:pPr>
      <w:rPr>
        <w:rFonts w:ascii="Calibri" w:eastAsia="Malgun Gothic"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37CA7C5A"/>
    <w:multiLevelType w:val="hybridMultilevel"/>
    <w:tmpl w:val="EFC63FC0"/>
    <w:lvl w:ilvl="0" w:tplc="23641794">
      <w:start w:val="2"/>
      <w:numFmt w:val="bullet"/>
      <w:lvlText w:val="-"/>
      <w:lvlJc w:val="left"/>
      <w:pPr>
        <w:ind w:left="720" w:hanging="360"/>
      </w:pPr>
      <w:rPr>
        <w:rFonts w:ascii="Cambria" w:eastAsia="Malgun Gothic" w:hAnsi="Cambri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6"/>
  </w:num>
  <w:num w:numId="7">
    <w:abstractNumId w:val="1"/>
  </w:num>
  <w:num w:numId="8">
    <w:abstractNumId w:val="5"/>
  </w:num>
  <w:num w:numId="9">
    <w:abstractNumId w:val="3"/>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1BB2"/>
    <w:rsid w:val="000A3A65"/>
    <w:rsid w:val="000A3AA5"/>
    <w:rsid w:val="000A4C62"/>
    <w:rsid w:val="000A5296"/>
    <w:rsid w:val="000A7C73"/>
    <w:rsid w:val="000B0B90"/>
    <w:rsid w:val="000B1C2E"/>
    <w:rsid w:val="000B2C80"/>
    <w:rsid w:val="000B4497"/>
    <w:rsid w:val="000B62F3"/>
    <w:rsid w:val="000C1387"/>
    <w:rsid w:val="000C1667"/>
    <w:rsid w:val="000C275C"/>
    <w:rsid w:val="000C39D2"/>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2F9"/>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3DE"/>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86C"/>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2D6C"/>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1CFE"/>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0C9"/>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6C8"/>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5182"/>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31F"/>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A5059AE-07B3-4DD9-A518-98D0571E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4688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2016-10-18T02:57:00Z</cp:lastPrinted>
  <dcterms:created xsi:type="dcterms:W3CDTF">2021-09-30T03:11:00Z</dcterms:created>
  <dcterms:modified xsi:type="dcterms:W3CDTF">2021-09-30T03:11:00Z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